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D7" w:rsidRPr="003026D7" w:rsidRDefault="003026D7" w:rsidP="007C18E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26D7">
        <w:rPr>
          <w:rFonts w:ascii="Times New Roman" w:hAnsi="Times New Roman" w:cs="Times New Roman"/>
          <w:sz w:val="24"/>
          <w:szCs w:val="24"/>
          <w:lang w:val="bg-BG"/>
        </w:rPr>
        <w:t>ТЕХНИЧЕСКА СПЕЦИФИКАЦИЯ</w:t>
      </w:r>
    </w:p>
    <w:p w:rsidR="007C18EC" w:rsidRDefault="007C18EC" w:rsidP="007C18E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СПЕЦИАЛИЗИРАНА СИСТЕМА ЗА СЪВРЕМЕННА УЛТРАЗВУКОВА ДИАГНОСТИКА</w:t>
      </w:r>
    </w:p>
    <w:p w:rsidR="007C18EC" w:rsidRDefault="007C18EC" w:rsidP="007C18EC">
      <w:pPr>
        <w:rPr>
          <w:lang w:val="bg-BG"/>
        </w:rPr>
      </w:pPr>
    </w:p>
    <w:p w:rsidR="007C18EC" w:rsidRDefault="007C18EC" w:rsidP="007C18EC">
      <w:pPr>
        <w:tabs>
          <w:tab w:val="num" w:pos="900"/>
        </w:tabs>
        <w:ind w:left="1260" w:hanging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1.Изисквания към образните и клинични възможности: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Режими на работа: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режим, М – режим, Цветен М-режим, Цветен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Мощен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Дирекционален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Мощен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Пулсов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HPRF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Анатомичен М-режим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Триплекс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реално време, Непрекъснат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изображение на тъканните скорости с цветен тъканен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</w:p>
    <w:p w:rsidR="007C18EC" w:rsidRDefault="007C18EC" w:rsidP="007C18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bg-BG"/>
        </w:rPr>
        <w:t>Тъканно хармонично изобразяване с кодирана фазова инверсия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всички оферирани сонди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18EC" w:rsidRDefault="007C18EC" w:rsidP="007C18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 притежава техника за редуциране на точкови артефакти, оптимизирайки реалните структури с висока резолюция, също и в пост обработка на архивирани образи - да е възможно регулиране на множество нива 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Мултипланарен образ, получен от различни равнини на сканиране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(не по-малко от 8 различни ъгъла)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един образ в реално време, с ясно обособени г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ници и висока контрастна резолюция. Да е възможен избор на не по-малко от 3 различни нива на комбиниране на лъчите.  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Непрекъсната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оптимизация на образните параметри към сканираната анатомия за по -добра контрастната резолюция. 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Непрекъсната оптимизация в реално време в режим на пулсов и непрекъснат Доплер с автоматична корекция на базисната линия, инвертиране и </w:t>
      </w:r>
      <w:r>
        <w:rPr>
          <w:rFonts w:ascii="Times New Roman" w:hAnsi="Times New Roman" w:cs="Times New Roman"/>
          <w:sz w:val="24"/>
          <w:szCs w:val="24"/>
          <w:lang w:val="en-US"/>
        </w:rPr>
        <w:t>PRF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Дълбочина на сканиране, не по-малка от 33 см.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Наличие на готови потребителски шаблони. 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Създаване на собствен потребителски профил с индивидуални стартови настройки за сканиране.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 на образи в оригиналната им кадрова честота, с възможност за свободна постобработка и оптимизация на образните параметри: </w:t>
      </w:r>
      <w:r>
        <w:rPr>
          <w:rFonts w:ascii="Times New Roman" w:hAnsi="Times New Roman" w:cs="Times New Roman"/>
          <w:sz w:val="24"/>
          <w:szCs w:val="24"/>
          <w:lang w:val="en-US"/>
        </w:rPr>
        <w:t>Gain,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Dynamic Range,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скорост на възпроизвеждане, сиви карти,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колоризация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В-режим и М-режим, базова линия, корекция на ъгъла,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инвертиране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кръвоток в режим на цветен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притежава вградени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калкулационни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пакети, позволяващи изчисление, рапорт и анализ на кардиологични, съдови, урологични, гинекологични и акушерски изследвания.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Автоматични калкулации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доплеровите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параметри в реално време.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Възможност за надграждане с технология за изследване на съдова патология чрез н</w:t>
      </w:r>
      <w:proofErr w:type="spellStart"/>
      <w:r>
        <w:rPr>
          <w:rFonts w:ascii="Times New Roman" w:hAnsi="Times New Roman"/>
          <w:sz w:val="24"/>
          <w:szCs w:val="24"/>
        </w:rPr>
        <w:t>едоплеров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независимо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ъгъла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сканиране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К</w:t>
      </w:r>
      <w:proofErr w:type="spellStart"/>
      <w:r>
        <w:rPr>
          <w:rFonts w:ascii="Times New Roman" w:hAnsi="Times New Roman"/>
          <w:sz w:val="24"/>
          <w:szCs w:val="24"/>
        </w:rPr>
        <w:t>омбиниране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технологията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цветен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оплер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Възможност за надграждане със стрес ехо пакет.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Възможност за надграждане с автоматично измерване фракцията на изтласкване.</w:t>
      </w:r>
    </w:p>
    <w:p w:rsidR="007C18EC" w:rsidRDefault="007C18EC" w:rsidP="007C18EC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Възможност за надграждане с обучителен модул, подпомагащ с графична визуализация основните техники на сканиране – схематично с клиничен образ.</w:t>
      </w:r>
    </w:p>
    <w:p w:rsidR="007C18EC" w:rsidRDefault="007C18EC" w:rsidP="007C18EC">
      <w:pPr>
        <w:tabs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8EC" w:rsidRDefault="007C18EC" w:rsidP="007C18EC">
      <w:pPr>
        <w:pStyle w:val="Heading1"/>
        <w:tabs>
          <w:tab w:val="num" w:pos="900"/>
        </w:tabs>
        <w:ind w:left="12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2.Изисквания към к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онзолата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18EC" w:rsidRDefault="007C18EC" w:rsidP="007C18EC">
      <w:pPr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Ергономична и лека конзола, тип лаптоп, с общо тегло не по-голямо от 5 кг.</w:t>
      </w:r>
    </w:p>
    <w:p w:rsidR="007C18EC" w:rsidRDefault="007C18EC" w:rsidP="007C18EC">
      <w:pPr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LCD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монитор с размер не по-малък от 15.5” </w:t>
      </w:r>
    </w:p>
    <w:p w:rsidR="007C18EC" w:rsidRDefault="007C18EC" w:rsidP="007C18EC">
      <w:pPr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lastRenderedPageBreak/>
        <w:t>Дистанционна сервизна поддръжка.</w:t>
      </w:r>
    </w:p>
    <w:p w:rsidR="007C18EC" w:rsidRDefault="007C18EC" w:rsidP="007C18EC">
      <w:pPr>
        <w:ind w:left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18EC" w:rsidRDefault="007C18EC" w:rsidP="007C18EC">
      <w:pPr>
        <w:ind w:left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3.Окомплектовка на ехографа: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7C18EC" w:rsidRDefault="007C18EC" w:rsidP="007C18EC">
      <w:pPr>
        <w:numPr>
          <w:ilvl w:val="0"/>
          <w:numId w:val="3"/>
        </w:num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Mултичестотен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секторен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трансдюсер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с минимален честотен диапазон: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4.0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MHz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Г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олемина на сканиращия прозорец не по-малко от 120°.</w:t>
      </w:r>
    </w:p>
    <w:p w:rsidR="007C18EC" w:rsidRDefault="007C18EC" w:rsidP="007C18EC">
      <w:pPr>
        <w:numPr>
          <w:ilvl w:val="0"/>
          <w:numId w:val="3"/>
        </w:num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Дигитален медицински термо-принтер.</w:t>
      </w:r>
    </w:p>
    <w:p w:rsidR="007C18EC" w:rsidRDefault="007C18EC" w:rsidP="007C18EC">
      <w:pPr>
        <w:numPr>
          <w:ilvl w:val="0"/>
          <w:numId w:val="3"/>
        </w:num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Количка за машината.</w:t>
      </w:r>
    </w:p>
    <w:p w:rsidR="007C18EC" w:rsidRDefault="007C18EC" w:rsidP="007C18EC">
      <w:p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7C18EC" w:rsidRDefault="007C18EC" w:rsidP="007C18EC">
      <w:p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>Срок на доставка: 40 календарни дни</w:t>
      </w:r>
    </w:p>
    <w:p w:rsidR="007C18EC" w:rsidRDefault="007C18EC" w:rsidP="007C18EC">
      <w:pPr>
        <w:ind w:left="1260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Гаранционен срок: минимум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месеца</w:t>
      </w:r>
    </w:p>
    <w:p w:rsidR="007C18EC" w:rsidRDefault="007C18EC" w:rsidP="007C18EC">
      <w:pPr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6B3C7E" w:rsidRDefault="006B3C7E"/>
    <w:sectPr w:rsidR="006B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834"/>
    <w:multiLevelType w:val="hybridMultilevel"/>
    <w:tmpl w:val="2FD0AF10"/>
    <w:lvl w:ilvl="0" w:tplc="7C9C06D0">
      <w:start w:val="1"/>
      <w:numFmt w:val="decimal"/>
      <w:lvlText w:val="1.%1."/>
      <w:lvlJc w:val="left"/>
      <w:pPr>
        <w:ind w:left="1260" w:hanging="360"/>
      </w:pPr>
    </w:lvl>
    <w:lvl w:ilvl="1" w:tplc="04020019">
      <w:start w:val="1"/>
      <w:numFmt w:val="lowerLetter"/>
      <w:lvlText w:val="%2."/>
      <w:lvlJc w:val="left"/>
      <w:pPr>
        <w:ind w:left="1980" w:hanging="360"/>
      </w:pPr>
    </w:lvl>
    <w:lvl w:ilvl="2" w:tplc="0402001B">
      <w:start w:val="1"/>
      <w:numFmt w:val="lowerRoman"/>
      <w:lvlText w:val="%3."/>
      <w:lvlJc w:val="right"/>
      <w:pPr>
        <w:ind w:left="2700" w:hanging="180"/>
      </w:pPr>
    </w:lvl>
    <w:lvl w:ilvl="3" w:tplc="0402000F">
      <w:start w:val="1"/>
      <w:numFmt w:val="decimal"/>
      <w:lvlText w:val="%4."/>
      <w:lvlJc w:val="left"/>
      <w:pPr>
        <w:ind w:left="3420" w:hanging="360"/>
      </w:pPr>
    </w:lvl>
    <w:lvl w:ilvl="4" w:tplc="04020019">
      <w:start w:val="1"/>
      <w:numFmt w:val="lowerLetter"/>
      <w:lvlText w:val="%5."/>
      <w:lvlJc w:val="left"/>
      <w:pPr>
        <w:ind w:left="4140" w:hanging="360"/>
      </w:pPr>
    </w:lvl>
    <w:lvl w:ilvl="5" w:tplc="0402001B">
      <w:start w:val="1"/>
      <w:numFmt w:val="lowerRoman"/>
      <w:lvlText w:val="%6."/>
      <w:lvlJc w:val="right"/>
      <w:pPr>
        <w:ind w:left="4860" w:hanging="180"/>
      </w:pPr>
    </w:lvl>
    <w:lvl w:ilvl="6" w:tplc="0402000F">
      <w:start w:val="1"/>
      <w:numFmt w:val="decimal"/>
      <w:lvlText w:val="%7."/>
      <w:lvlJc w:val="left"/>
      <w:pPr>
        <w:ind w:left="5580" w:hanging="360"/>
      </w:pPr>
    </w:lvl>
    <w:lvl w:ilvl="7" w:tplc="04020019">
      <w:start w:val="1"/>
      <w:numFmt w:val="lowerLetter"/>
      <w:lvlText w:val="%8."/>
      <w:lvlJc w:val="left"/>
      <w:pPr>
        <w:ind w:left="6300" w:hanging="360"/>
      </w:pPr>
    </w:lvl>
    <w:lvl w:ilvl="8" w:tplc="0402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836639"/>
    <w:multiLevelType w:val="hybridMultilevel"/>
    <w:tmpl w:val="112C3C58"/>
    <w:lvl w:ilvl="0" w:tplc="1DB28ABE">
      <w:start w:val="1"/>
      <w:numFmt w:val="decimal"/>
      <w:lvlText w:val="2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2AD1"/>
    <w:multiLevelType w:val="hybridMultilevel"/>
    <w:tmpl w:val="8344564C"/>
    <w:lvl w:ilvl="0" w:tplc="E174A88C">
      <w:start w:val="1"/>
      <w:numFmt w:val="decimal"/>
      <w:lvlText w:val="3.%1."/>
      <w:lvlJc w:val="left"/>
      <w:pPr>
        <w:ind w:left="1250" w:hanging="360"/>
      </w:pPr>
    </w:lvl>
    <w:lvl w:ilvl="1" w:tplc="04020019">
      <w:start w:val="1"/>
      <w:numFmt w:val="lowerLetter"/>
      <w:lvlText w:val="%2."/>
      <w:lvlJc w:val="left"/>
      <w:pPr>
        <w:ind w:left="1970" w:hanging="360"/>
      </w:pPr>
    </w:lvl>
    <w:lvl w:ilvl="2" w:tplc="0402001B">
      <w:start w:val="1"/>
      <w:numFmt w:val="lowerRoman"/>
      <w:lvlText w:val="%3."/>
      <w:lvlJc w:val="right"/>
      <w:pPr>
        <w:ind w:left="2690" w:hanging="180"/>
      </w:pPr>
    </w:lvl>
    <w:lvl w:ilvl="3" w:tplc="0402000F">
      <w:start w:val="1"/>
      <w:numFmt w:val="decimal"/>
      <w:lvlText w:val="%4."/>
      <w:lvlJc w:val="left"/>
      <w:pPr>
        <w:ind w:left="3410" w:hanging="360"/>
      </w:pPr>
    </w:lvl>
    <w:lvl w:ilvl="4" w:tplc="04020019">
      <w:start w:val="1"/>
      <w:numFmt w:val="lowerLetter"/>
      <w:lvlText w:val="%5."/>
      <w:lvlJc w:val="left"/>
      <w:pPr>
        <w:ind w:left="4130" w:hanging="360"/>
      </w:pPr>
    </w:lvl>
    <w:lvl w:ilvl="5" w:tplc="0402001B">
      <w:start w:val="1"/>
      <w:numFmt w:val="lowerRoman"/>
      <w:lvlText w:val="%6."/>
      <w:lvlJc w:val="right"/>
      <w:pPr>
        <w:ind w:left="4850" w:hanging="180"/>
      </w:pPr>
    </w:lvl>
    <w:lvl w:ilvl="6" w:tplc="0402000F">
      <w:start w:val="1"/>
      <w:numFmt w:val="decimal"/>
      <w:lvlText w:val="%7."/>
      <w:lvlJc w:val="left"/>
      <w:pPr>
        <w:ind w:left="5570" w:hanging="360"/>
      </w:pPr>
    </w:lvl>
    <w:lvl w:ilvl="7" w:tplc="04020019">
      <w:start w:val="1"/>
      <w:numFmt w:val="lowerLetter"/>
      <w:lvlText w:val="%8."/>
      <w:lvlJc w:val="left"/>
      <w:pPr>
        <w:ind w:left="6290" w:hanging="360"/>
      </w:pPr>
    </w:lvl>
    <w:lvl w:ilvl="8" w:tplc="0402001B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98"/>
    <w:rsid w:val="003026D7"/>
    <w:rsid w:val="00647E98"/>
    <w:rsid w:val="006B3C7E"/>
    <w:rsid w:val="00766BC0"/>
    <w:rsid w:val="007C18EC"/>
    <w:rsid w:val="00A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BA14-C294-480B-9C9B-8274864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EC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8EC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C18EC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Славков</dc:creator>
  <cp:keywords/>
  <dc:description/>
  <cp:lastModifiedBy>Галина Ганчева</cp:lastModifiedBy>
  <cp:revision>5</cp:revision>
  <dcterms:created xsi:type="dcterms:W3CDTF">2020-03-13T07:11:00Z</dcterms:created>
  <dcterms:modified xsi:type="dcterms:W3CDTF">2020-03-16T15:15:00Z</dcterms:modified>
</cp:coreProperties>
</file>